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634"/>
        <w:tblW w:w="10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10"/>
        <w:gridCol w:w="3240"/>
        <w:gridCol w:w="10"/>
        <w:gridCol w:w="1790"/>
        <w:gridCol w:w="10"/>
        <w:gridCol w:w="60"/>
        <w:gridCol w:w="2030"/>
        <w:gridCol w:w="161"/>
      </w:tblGrid>
      <w:tr w:rsidR="005A7A92" w:rsidRPr="00D94435" w:rsidTr="005A7A92">
        <w:trPr>
          <w:trHeight w:val="279"/>
        </w:trPr>
        <w:tc>
          <w:tcPr>
            <w:tcW w:w="3037" w:type="dxa"/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6100DE" w:rsidP="005A7A92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четверть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6100DE" w:rsidP="005A7A92">
            <w:pPr>
              <w:ind w:left="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5A7A92" w:rsidRPr="00D94435" w:rsidTr="005A7A92">
        <w:trPr>
          <w:trHeight w:val="266"/>
        </w:trPr>
        <w:tc>
          <w:tcPr>
            <w:tcW w:w="3037" w:type="dxa"/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Фамилия</w:t>
            </w:r>
          </w:p>
        </w:tc>
        <w:tc>
          <w:tcPr>
            <w:tcW w:w="3260" w:type="dxa"/>
            <w:gridSpan w:val="3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</w:tr>
      <w:tr w:rsidR="005A7A92" w:rsidRPr="00D94435" w:rsidTr="005A7A92">
        <w:trPr>
          <w:trHeight w:val="266"/>
        </w:trPr>
        <w:tc>
          <w:tcPr>
            <w:tcW w:w="3037" w:type="dxa"/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Дата:</w:t>
            </w:r>
          </w:p>
        </w:tc>
        <w:tc>
          <w:tcPr>
            <w:tcW w:w="3260" w:type="dxa"/>
            <w:gridSpan w:val="3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A7A92" w:rsidRPr="00D94435" w:rsidTr="005A7A92">
        <w:trPr>
          <w:trHeight w:val="256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Словосочетание</w:t>
            </w: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Словосочетание  – это сочетание двух или более  слов, связанных</w:t>
            </w:r>
          </w:p>
        </w:tc>
      </w:tr>
      <w:tr w:rsidR="005A7A92" w:rsidRPr="00D94435" w:rsidTr="005A7A92">
        <w:trPr>
          <w:trHeight w:val="274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</w:p>
        </w:tc>
        <w:tc>
          <w:tcPr>
            <w:tcW w:w="5120" w:type="dxa"/>
            <w:gridSpan w:val="6"/>
            <w:vAlign w:val="bottom"/>
          </w:tcPr>
          <w:p w:rsidR="005A7A92" w:rsidRPr="00D94435" w:rsidRDefault="005A7A92" w:rsidP="005A7A92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друг  с другом по смыслу.</w:t>
            </w:r>
          </w:p>
        </w:tc>
        <w:tc>
          <w:tcPr>
            <w:tcW w:w="2191" w:type="dxa"/>
            <w:gridSpan w:val="2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</w:p>
        </w:tc>
      </w:tr>
      <w:tr w:rsidR="005A7A92" w:rsidRPr="00D94435" w:rsidTr="005A7A92">
        <w:trPr>
          <w:trHeight w:val="278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 словосочетании есть главное слово и зависимое.</w:t>
            </w:r>
          </w:p>
        </w:tc>
      </w:tr>
      <w:tr w:rsidR="005A7A92" w:rsidRPr="00D94435" w:rsidTr="005A7A92">
        <w:trPr>
          <w:trHeight w:val="280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7311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От главного слова к зависимому слову можно поставить вопрос.</w:t>
            </w:r>
          </w:p>
        </w:tc>
      </w:tr>
      <w:tr w:rsidR="005A7A92" w:rsidRPr="00D94435" w:rsidTr="005A7A92">
        <w:trPr>
          <w:trHeight w:val="262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Текст</w:t>
            </w: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Текст – это группа предложений, объединённых одной мыслью и</w:t>
            </w:r>
          </w:p>
        </w:tc>
      </w:tr>
      <w:tr w:rsidR="005A7A92" w:rsidRPr="00D94435" w:rsidTr="005A7A92">
        <w:trPr>
          <w:trHeight w:val="282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темой</w:t>
            </w: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trHeight w:val="259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Тема текста</w:t>
            </w: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Тема текста — это то, о чём говорится в тексте. Часто тема текста</w:t>
            </w:r>
          </w:p>
        </w:tc>
      </w:tr>
      <w:tr w:rsidR="005A7A92" w:rsidRPr="00D94435" w:rsidTr="005A7A92">
        <w:trPr>
          <w:trHeight w:val="283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бывает </w:t>
            </w:r>
            <w:proofErr w:type="gramStart"/>
            <w:r>
              <w:rPr>
                <w:sz w:val="24"/>
                <w:szCs w:val="24"/>
              </w:rPr>
              <w:t>отражена</w:t>
            </w:r>
            <w:proofErr w:type="gramEnd"/>
            <w:r>
              <w:rPr>
                <w:sz w:val="24"/>
                <w:szCs w:val="24"/>
              </w:rPr>
              <w:t xml:space="preserve"> в его заголовке.</w:t>
            </w: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trHeight w:val="259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Обращение</w:t>
            </w: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Обращение – слово или сочетание слов, называющего того, к кому</w:t>
            </w:r>
          </w:p>
        </w:tc>
      </w:tr>
      <w:tr w:rsidR="005A7A92" w:rsidRPr="00D94435" w:rsidTr="005A7A92">
        <w:trPr>
          <w:trHeight w:val="282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обращаются с речью</w:t>
            </w: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trHeight w:val="259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Главные члены</w:t>
            </w: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Главные члены предложения – подлежащее и сказуемое</w:t>
            </w:r>
          </w:p>
        </w:tc>
      </w:tr>
      <w:tr w:rsidR="005A7A92" w:rsidRPr="00D94435" w:rsidTr="005A7A92">
        <w:trPr>
          <w:trHeight w:val="282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предложения</w:t>
            </w:r>
          </w:p>
        </w:tc>
        <w:tc>
          <w:tcPr>
            <w:tcW w:w="3260" w:type="dxa"/>
            <w:gridSpan w:val="3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trHeight w:val="260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Буква</w:t>
            </w:r>
          </w:p>
        </w:tc>
        <w:tc>
          <w:tcPr>
            <w:tcW w:w="5120" w:type="dxa"/>
            <w:gridSpan w:val="6"/>
            <w:vAlign w:val="bottom"/>
          </w:tcPr>
          <w:p w:rsidR="005A7A92" w:rsidRPr="00D94435" w:rsidRDefault="005A7A92" w:rsidP="005A7A92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Буква – обозначение звука на письме.</w:t>
            </w:r>
          </w:p>
        </w:tc>
        <w:tc>
          <w:tcPr>
            <w:tcW w:w="2191" w:type="dxa"/>
            <w:gridSpan w:val="2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/>
        </w:tc>
      </w:tr>
      <w:tr w:rsidR="005A7A92" w:rsidRPr="00D94435" w:rsidTr="005A7A92">
        <w:trPr>
          <w:trHeight w:val="282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7311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1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Одна и та же буква может обозначать разные звуки.</w:t>
            </w:r>
          </w:p>
        </w:tc>
      </w:tr>
      <w:tr w:rsidR="005A7A92" w:rsidRPr="00D94435" w:rsidTr="005A7A92">
        <w:trPr>
          <w:trHeight w:val="259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Гласные звуки</w:t>
            </w: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Гласные звуки – звуки, при произнесении которых воздух не</w:t>
            </w:r>
          </w:p>
        </w:tc>
      </w:tr>
      <w:tr w:rsidR="005A7A92" w:rsidRPr="00D94435" w:rsidTr="005A7A92">
        <w:trPr>
          <w:trHeight w:val="282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встречает преград.</w:t>
            </w: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trHeight w:val="264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Согласные звуки</w:t>
            </w: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Согласные звуки – звуки, при произнесении которых воздух</w:t>
            </w:r>
          </w:p>
        </w:tc>
      </w:tr>
      <w:tr w:rsidR="005A7A92" w:rsidRPr="00D94435" w:rsidTr="005A7A92">
        <w:trPr>
          <w:trHeight w:val="280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встречает преграды</w:t>
            </w: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trHeight w:val="262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Звонкие согласные</w:t>
            </w: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Если в образовании звука участвуют шум и голос, то такие  звуки</w:t>
            </w:r>
          </w:p>
        </w:tc>
      </w:tr>
      <w:tr w:rsidR="005A7A92" w:rsidRPr="00D94435" w:rsidTr="005A7A92">
        <w:trPr>
          <w:trHeight w:val="280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называются звонкими согласными</w:t>
            </w: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trHeight w:val="262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Глухие согласные</w:t>
            </w: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Если в образовании звука участвует только шум, то такие звуки</w:t>
            </w:r>
          </w:p>
        </w:tc>
      </w:tr>
      <w:tr w:rsidR="005A7A92" w:rsidRPr="00D94435" w:rsidTr="005A7A92">
        <w:trPr>
          <w:trHeight w:val="280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называются глухими согласными</w:t>
            </w: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trHeight w:val="268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Всегда мягкие</w:t>
            </w: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[й’], [ч’]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[щ’].</w:t>
            </w: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</w:p>
        </w:tc>
      </w:tr>
      <w:tr w:rsidR="005A7A92" w:rsidRPr="00D94435" w:rsidTr="005A7A92">
        <w:trPr>
          <w:trHeight w:val="266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Всегда твердые</w:t>
            </w: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[ж]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[ш] , [ц]</w:t>
            </w: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</w:p>
        </w:tc>
      </w:tr>
      <w:tr w:rsidR="005A7A92" w:rsidRPr="00D94435" w:rsidTr="005A7A92">
        <w:trPr>
          <w:trHeight w:val="260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Приставка</w:t>
            </w: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Приставка – это значимая часть слова, которая стоит перед корнем</w:t>
            </w:r>
          </w:p>
        </w:tc>
      </w:tr>
      <w:tr w:rsidR="005A7A92" w:rsidRPr="00D94435" w:rsidTr="005A7A92">
        <w:trPr>
          <w:trHeight w:val="280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и служит для образования слов</w:t>
            </w: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trHeight w:val="262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Суффикс</w:t>
            </w: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Суффикс – это значимая часть слова, которая стоит после корня и</w:t>
            </w:r>
          </w:p>
        </w:tc>
      </w:tr>
      <w:tr w:rsidR="005A7A92" w:rsidRPr="00D94435" w:rsidTr="005A7A92">
        <w:trPr>
          <w:trHeight w:val="280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служит для образования слов</w:t>
            </w: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trHeight w:val="268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Корень слова</w:t>
            </w: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Корень слова – это главная значимая часть слова</w:t>
            </w:r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</w:p>
        </w:tc>
      </w:tr>
      <w:tr w:rsidR="005A7A92" w:rsidRPr="00D94435" w:rsidTr="005A7A92">
        <w:trPr>
          <w:trHeight w:val="262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Окончание</w:t>
            </w: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Окончание – это изменяемая значимая часть слова, которая </w:t>
            </w:r>
            <w:proofErr w:type="spellStart"/>
            <w:r>
              <w:rPr>
                <w:sz w:val="24"/>
                <w:szCs w:val="24"/>
              </w:rPr>
              <w:t>обра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5A7A92" w:rsidRPr="00D94435" w:rsidTr="005A7A92">
        <w:trPr>
          <w:trHeight w:val="274"/>
        </w:trPr>
        <w:tc>
          <w:tcPr>
            <w:tcW w:w="30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</w:p>
        </w:tc>
        <w:tc>
          <w:tcPr>
            <w:tcW w:w="7311" w:type="dxa"/>
            <w:gridSpan w:val="8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sz w:val="24"/>
                <w:szCs w:val="24"/>
              </w:rPr>
              <w:t>зует</w:t>
            </w:r>
            <w:proofErr w:type="spellEnd"/>
            <w:r>
              <w:rPr>
                <w:sz w:val="24"/>
                <w:szCs w:val="24"/>
              </w:rPr>
              <w:t xml:space="preserve"> форму слова и служит для связи слов в словосочетании и</w:t>
            </w:r>
          </w:p>
        </w:tc>
      </w:tr>
      <w:tr w:rsidR="005A7A92" w:rsidRPr="00D94435" w:rsidTr="005A7A92">
        <w:trPr>
          <w:trHeight w:val="282"/>
        </w:trPr>
        <w:tc>
          <w:tcPr>
            <w:tcW w:w="30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0"/>
                <w:szCs w:val="20"/>
              </w:rPr>
            </w:pPr>
            <w:proofErr w:type="gramStart"/>
            <w:r>
              <w:rPr>
                <w:sz w:val="24"/>
                <w:szCs w:val="24"/>
              </w:rPr>
              <w:t>предложении</w:t>
            </w:r>
            <w:proofErr w:type="gramEnd"/>
          </w:p>
        </w:tc>
        <w:tc>
          <w:tcPr>
            <w:tcW w:w="219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gridAfter w:val="1"/>
          <w:wAfter w:w="161" w:type="dxa"/>
          <w:trHeight w:val="276"/>
        </w:trPr>
        <w:tc>
          <w:tcPr>
            <w:tcW w:w="30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Правописание </w:t>
            </w:r>
            <w:proofErr w:type="gramStart"/>
            <w:r>
              <w:rPr>
                <w:sz w:val="24"/>
                <w:szCs w:val="24"/>
              </w:rPr>
              <w:t>без</w:t>
            </w:r>
            <w:proofErr w:type="gramEnd"/>
            <w:r>
              <w:rPr>
                <w:sz w:val="24"/>
                <w:szCs w:val="24"/>
              </w:rPr>
              <w:t>-</w:t>
            </w:r>
          </w:p>
        </w:tc>
        <w:tc>
          <w:tcPr>
            <w:tcW w:w="714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Чтобы не ошибиться в написании слов с безударным согласным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</w:tr>
      <w:tr w:rsidR="005A7A92" w:rsidRPr="00D94435" w:rsidTr="005A7A92">
        <w:trPr>
          <w:gridAfter w:val="1"/>
          <w:wAfter w:w="161" w:type="dxa"/>
          <w:trHeight w:val="278"/>
        </w:trPr>
        <w:tc>
          <w:tcPr>
            <w:tcW w:w="304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  ударной гласной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7140" w:type="dxa"/>
            <w:gridSpan w:val="6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sz w:val="24"/>
                <w:szCs w:val="24"/>
              </w:rPr>
              <w:t>корне</w:t>
            </w:r>
            <w:proofErr w:type="gramEnd"/>
            <w:r>
              <w:rPr>
                <w:sz w:val="24"/>
                <w:szCs w:val="24"/>
              </w:rPr>
              <w:t>, нужно изменить это слово или подобрать однокоренное</w:t>
            </w:r>
          </w:p>
        </w:tc>
      </w:tr>
      <w:tr w:rsidR="005A7A92" w:rsidRPr="00D94435" w:rsidTr="005A7A92">
        <w:trPr>
          <w:gridAfter w:val="1"/>
          <w:wAfter w:w="161" w:type="dxa"/>
          <w:trHeight w:val="274"/>
        </w:trPr>
        <w:tc>
          <w:tcPr>
            <w:tcW w:w="304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3" w:lineRule="exact"/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sz w:val="24"/>
                <w:szCs w:val="24"/>
              </w:rPr>
              <w:t>корне</w:t>
            </w:r>
            <w:proofErr w:type="gramEnd"/>
            <w:r>
              <w:rPr>
                <w:sz w:val="24"/>
                <w:szCs w:val="24"/>
              </w:rPr>
              <w:t xml:space="preserve"> слова</w:t>
            </w:r>
          </w:p>
        </w:tc>
        <w:tc>
          <w:tcPr>
            <w:tcW w:w="7140" w:type="dxa"/>
            <w:gridSpan w:val="6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3" w:lineRule="exact"/>
              <w:ind w:left="60"/>
              <w:rPr>
                <w:sz w:val="20"/>
                <w:szCs w:val="20"/>
              </w:rPr>
            </w:pPr>
            <w:proofErr w:type="gramStart"/>
            <w:r>
              <w:rPr>
                <w:sz w:val="24"/>
                <w:szCs w:val="24"/>
              </w:rPr>
              <w:t>так, чтобы этот гласный находился под ударением (в сильной по-</w:t>
            </w:r>
            <w:proofErr w:type="gramEnd"/>
          </w:p>
        </w:tc>
      </w:tr>
      <w:tr w:rsidR="005A7A92" w:rsidRPr="00D94435" w:rsidTr="005A7A92">
        <w:trPr>
          <w:gridAfter w:val="1"/>
          <w:wAfter w:w="161" w:type="dxa"/>
          <w:trHeight w:val="282"/>
        </w:trPr>
        <w:tc>
          <w:tcPr>
            <w:tcW w:w="30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6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зиции</w:t>
            </w:r>
            <w:proofErr w:type="spellEnd"/>
            <w:r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21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gridAfter w:val="1"/>
          <w:wAfter w:w="161" w:type="dxa"/>
          <w:trHeight w:val="259"/>
        </w:trPr>
        <w:tc>
          <w:tcPr>
            <w:tcW w:w="304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Правописание слов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7140" w:type="dxa"/>
            <w:gridSpan w:val="6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Правописание слов с непроверяемыми гласными нужно проверять</w:t>
            </w:r>
          </w:p>
        </w:tc>
      </w:tr>
      <w:tr w:rsidR="005A7A92" w:rsidRPr="00D94435" w:rsidTr="005A7A92">
        <w:trPr>
          <w:gridAfter w:val="1"/>
          <w:wAfter w:w="161" w:type="dxa"/>
          <w:trHeight w:val="279"/>
        </w:trPr>
        <w:tc>
          <w:tcPr>
            <w:tcW w:w="304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непроверяемыми</w:t>
            </w:r>
          </w:p>
        </w:tc>
        <w:tc>
          <w:tcPr>
            <w:tcW w:w="5040" w:type="dxa"/>
            <w:gridSpan w:val="3"/>
            <w:vAlign w:val="bottom"/>
          </w:tcPr>
          <w:p w:rsidR="005A7A92" w:rsidRPr="00D94435" w:rsidRDefault="005A7A92" w:rsidP="005A7A92">
            <w:pPr>
              <w:ind w:left="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 словарю и запомнить</w:t>
            </w:r>
          </w:p>
        </w:tc>
        <w:tc>
          <w:tcPr>
            <w:tcW w:w="2100" w:type="dxa"/>
            <w:gridSpan w:val="3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gridAfter w:val="1"/>
          <w:wAfter w:w="161" w:type="dxa"/>
          <w:trHeight w:val="280"/>
        </w:trPr>
        <w:tc>
          <w:tcPr>
            <w:tcW w:w="30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гласными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gridAfter w:val="1"/>
          <w:wAfter w:w="161" w:type="dxa"/>
          <w:trHeight w:val="262"/>
        </w:trPr>
        <w:tc>
          <w:tcPr>
            <w:tcW w:w="304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Написание слов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7140" w:type="dxa"/>
            <w:gridSpan w:val="6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2" w:lineRule="exact"/>
              <w:ind w:left="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Написание слов с удвоенными согласными нужно запоминать или</w:t>
            </w:r>
          </w:p>
        </w:tc>
      </w:tr>
      <w:tr w:rsidR="005A7A92" w:rsidRPr="00D94435" w:rsidTr="005A7A92">
        <w:trPr>
          <w:gridAfter w:val="1"/>
          <w:wAfter w:w="161" w:type="dxa"/>
          <w:trHeight w:val="274"/>
        </w:trPr>
        <w:tc>
          <w:tcPr>
            <w:tcW w:w="304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удвоенными </w:t>
            </w:r>
            <w:proofErr w:type="spellStart"/>
            <w:r>
              <w:rPr>
                <w:sz w:val="24"/>
                <w:szCs w:val="24"/>
              </w:rPr>
              <w:t>соглас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  <w:tc>
          <w:tcPr>
            <w:tcW w:w="5040" w:type="dxa"/>
            <w:gridSpan w:val="3"/>
            <w:vAlign w:val="bottom"/>
          </w:tcPr>
          <w:p w:rsidR="005A7A92" w:rsidRPr="00D94435" w:rsidRDefault="005A7A92" w:rsidP="005A7A92">
            <w:pPr>
              <w:spacing w:line="273" w:lineRule="exact"/>
              <w:ind w:left="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проверять по словарю</w:t>
            </w:r>
          </w:p>
        </w:tc>
        <w:tc>
          <w:tcPr>
            <w:tcW w:w="2100" w:type="dxa"/>
            <w:gridSpan w:val="3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</w:p>
        </w:tc>
      </w:tr>
      <w:tr w:rsidR="005A7A92" w:rsidRPr="00D94435" w:rsidTr="005A7A92">
        <w:trPr>
          <w:gridAfter w:val="1"/>
          <w:wAfter w:w="161" w:type="dxa"/>
          <w:trHeight w:val="282"/>
        </w:trPr>
        <w:tc>
          <w:tcPr>
            <w:tcW w:w="30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sz w:val="24"/>
                <w:szCs w:val="24"/>
              </w:rPr>
              <w:t>ными</w:t>
            </w:r>
            <w:proofErr w:type="spellEnd"/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gridAfter w:val="1"/>
          <w:wAfter w:w="161" w:type="dxa"/>
          <w:trHeight w:val="264"/>
        </w:trPr>
        <w:tc>
          <w:tcPr>
            <w:tcW w:w="304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Однородные члены</w:t>
            </w:r>
          </w:p>
        </w:tc>
        <w:tc>
          <w:tcPr>
            <w:tcW w:w="7140" w:type="dxa"/>
            <w:gridSpan w:val="6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Однородные члены предложения – несколько членов </w:t>
            </w:r>
            <w:proofErr w:type="spellStart"/>
            <w:r>
              <w:rPr>
                <w:sz w:val="24"/>
                <w:szCs w:val="24"/>
              </w:rPr>
              <w:t>предложе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5A7A92" w:rsidRPr="00D94435" w:rsidTr="005A7A92">
        <w:trPr>
          <w:gridAfter w:val="1"/>
          <w:wAfter w:w="161" w:type="dxa"/>
          <w:trHeight w:val="274"/>
        </w:trPr>
        <w:tc>
          <w:tcPr>
            <w:tcW w:w="304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предложения</w:t>
            </w:r>
          </w:p>
        </w:tc>
        <w:tc>
          <w:tcPr>
            <w:tcW w:w="7140" w:type="dxa"/>
            <w:gridSpan w:val="6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4" w:lineRule="exact"/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которые</w:t>
            </w:r>
            <w:proofErr w:type="gramEnd"/>
            <w:r>
              <w:rPr>
                <w:sz w:val="24"/>
                <w:szCs w:val="24"/>
              </w:rPr>
              <w:t xml:space="preserve"> отвечают на один и тот же вопрос и относятся к од-</w:t>
            </w:r>
          </w:p>
        </w:tc>
      </w:tr>
      <w:tr w:rsidR="005A7A92" w:rsidRPr="00D94435" w:rsidTr="005A7A92">
        <w:trPr>
          <w:gridAfter w:val="1"/>
          <w:wAfter w:w="161" w:type="dxa"/>
          <w:trHeight w:val="282"/>
        </w:trPr>
        <w:tc>
          <w:tcPr>
            <w:tcW w:w="30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ному и тому же слову</w:t>
            </w:r>
          </w:p>
        </w:tc>
        <w:tc>
          <w:tcPr>
            <w:tcW w:w="21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gridAfter w:val="1"/>
          <w:wAfter w:w="161" w:type="dxa"/>
          <w:trHeight w:val="259"/>
        </w:trPr>
        <w:tc>
          <w:tcPr>
            <w:tcW w:w="304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Запятая </w:t>
            </w:r>
            <w:proofErr w:type="gramStart"/>
            <w:r>
              <w:rPr>
                <w:sz w:val="24"/>
                <w:szCs w:val="24"/>
              </w:rPr>
              <w:t>между</w:t>
            </w:r>
            <w:proofErr w:type="gramEnd"/>
            <w:r>
              <w:rPr>
                <w:sz w:val="24"/>
                <w:szCs w:val="24"/>
              </w:rPr>
              <w:t xml:space="preserve"> одно-</w:t>
            </w:r>
          </w:p>
        </w:tc>
        <w:tc>
          <w:tcPr>
            <w:tcW w:w="7140" w:type="dxa"/>
            <w:gridSpan w:val="6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59" w:lineRule="exact"/>
              <w:ind w:left="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Если однородные члены предложения связаны между собой </w:t>
            </w:r>
            <w:proofErr w:type="gramStart"/>
            <w:r>
              <w:rPr>
                <w:sz w:val="24"/>
                <w:szCs w:val="24"/>
              </w:rPr>
              <w:t>пере</w:t>
            </w:r>
            <w:proofErr w:type="gramEnd"/>
            <w:r>
              <w:rPr>
                <w:sz w:val="24"/>
                <w:szCs w:val="24"/>
              </w:rPr>
              <w:t>-</w:t>
            </w:r>
          </w:p>
        </w:tc>
      </w:tr>
      <w:tr w:rsidR="005A7A92" w:rsidRPr="00D94435" w:rsidTr="005A7A92">
        <w:trPr>
          <w:gridAfter w:val="1"/>
          <w:wAfter w:w="161" w:type="dxa"/>
          <w:trHeight w:val="278"/>
        </w:trPr>
        <w:tc>
          <w:tcPr>
            <w:tcW w:w="304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родными членами</w:t>
            </w:r>
          </w:p>
        </w:tc>
        <w:tc>
          <w:tcPr>
            <w:tcW w:w="5040" w:type="dxa"/>
            <w:gridSpan w:val="3"/>
            <w:vAlign w:val="bottom"/>
          </w:tcPr>
          <w:p w:rsidR="005A7A92" w:rsidRPr="00D94435" w:rsidRDefault="005A7A92" w:rsidP="005A7A92">
            <w:pPr>
              <w:ind w:left="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числительной интонацией, то запятая ставится.</w:t>
            </w:r>
          </w:p>
        </w:tc>
        <w:tc>
          <w:tcPr>
            <w:tcW w:w="2100" w:type="dxa"/>
            <w:gridSpan w:val="3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gridAfter w:val="1"/>
          <w:wAfter w:w="161" w:type="dxa"/>
          <w:trHeight w:val="274"/>
        </w:trPr>
        <w:tc>
          <w:tcPr>
            <w:tcW w:w="304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</w:p>
        </w:tc>
        <w:tc>
          <w:tcPr>
            <w:tcW w:w="7140" w:type="dxa"/>
            <w:gridSpan w:val="6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3" w:lineRule="exact"/>
              <w:ind w:left="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Если однородные члены предложения связаны между собой сою-</w:t>
            </w:r>
          </w:p>
        </w:tc>
      </w:tr>
      <w:tr w:rsidR="005A7A92" w:rsidRPr="00D94435" w:rsidTr="005A7A92">
        <w:trPr>
          <w:gridAfter w:val="1"/>
          <w:wAfter w:w="161" w:type="dxa"/>
          <w:trHeight w:val="278"/>
        </w:trPr>
        <w:tc>
          <w:tcPr>
            <w:tcW w:w="304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5A7A92" w:rsidRPr="00D94435" w:rsidRDefault="005A7A92" w:rsidP="005A7A92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sz w:val="24"/>
                <w:szCs w:val="24"/>
              </w:rPr>
              <w:t>зом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и,</w:t>
            </w:r>
            <w:r>
              <w:rPr>
                <w:sz w:val="24"/>
                <w:szCs w:val="24"/>
              </w:rPr>
              <w:t xml:space="preserve"> то запятая не ставится.</w:t>
            </w:r>
          </w:p>
        </w:tc>
        <w:tc>
          <w:tcPr>
            <w:tcW w:w="2100" w:type="dxa"/>
            <w:gridSpan w:val="3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  <w:tr w:rsidR="005A7A92" w:rsidRPr="00D94435" w:rsidTr="005A7A92">
        <w:trPr>
          <w:gridAfter w:val="1"/>
          <w:wAfter w:w="161" w:type="dxa"/>
          <w:trHeight w:val="274"/>
        </w:trPr>
        <w:tc>
          <w:tcPr>
            <w:tcW w:w="304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3"/>
                <w:szCs w:val="23"/>
              </w:rPr>
            </w:pPr>
          </w:p>
        </w:tc>
        <w:tc>
          <w:tcPr>
            <w:tcW w:w="7140" w:type="dxa"/>
            <w:gridSpan w:val="6"/>
            <w:tcBorders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Между однородными  членами  предложения перед союзами </w:t>
            </w:r>
            <w:r>
              <w:rPr>
                <w:b/>
                <w:bCs/>
                <w:i/>
                <w:iCs/>
                <w:sz w:val="24"/>
                <w:szCs w:val="24"/>
              </w:rPr>
              <w:t>а,</w:t>
            </w:r>
          </w:p>
        </w:tc>
      </w:tr>
      <w:tr w:rsidR="005A7A92" w:rsidRPr="00D94435" w:rsidTr="005A7A92">
        <w:trPr>
          <w:gridAfter w:val="1"/>
          <w:wAfter w:w="161" w:type="dxa"/>
          <w:trHeight w:val="282"/>
        </w:trPr>
        <w:tc>
          <w:tcPr>
            <w:tcW w:w="30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</w:tcBorders>
            <w:vAlign w:val="bottom"/>
          </w:tcPr>
          <w:p w:rsidR="005A7A92" w:rsidRPr="00D94435" w:rsidRDefault="005A7A92" w:rsidP="005A7A92">
            <w:pPr>
              <w:ind w:left="6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но</w:t>
            </w:r>
            <w:r>
              <w:rPr>
                <w:sz w:val="24"/>
                <w:szCs w:val="24"/>
              </w:rPr>
              <w:t>,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запятая ставится всегда.</w:t>
            </w:r>
          </w:p>
        </w:tc>
        <w:tc>
          <w:tcPr>
            <w:tcW w:w="21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A92" w:rsidRPr="00D94435" w:rsidRDefault="005A7A92" w:rsidP="005A7A92">
            <w:pPr>
              <w:rPr>
                <w:sz w:val="24"/>
                <w:szCs w:val="24"/>
              </w:rPr>
            </w:pPr>
          </w:p>
        </w:tc>
      </w:tr>
    </w:tbl>
    <w:p w:rsidR="00A855C6" w:rsidRDefault="00A855C6" w:rsidP="00A855C6">
      <w:pPr>
        <w:spacing w:line="266" w:lineRule="exact"/>
        <w:rPr>
          <w:sz w:val="20"/>
          <w:szCs w:val="20"/>
        </w:rPr>
      </w:pPr>
    </w:p>
    <w:p w:rsidR="00B10224" w:rsidRDefault="00B10224"/>
    <w:sectPr w:rsidR="00B10224" w:rsidSect="00B90747">
      <w:pgSz w:w="11906" w:h="16838" w:code="9"/>
      <w:pgMar w:top="1134" w:right="851" w:bottom="1134" w:left="992" w:header="709" w:footer="709" w:gutter="0"/>
      <w:paperSrc w:first="4"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855C6"/>
    <w:rsid w:val="00200849"/>
    <w:rsid w:val="005A7A92"/>
    <w:rsid w:val="006100DE"/>
    <w:rsid w:val="008923F8"/>
    <w:rsid w:val="00A855C6"/>
    <w:rsid w:val="00B10224"/>
    <w:rsid w:val="00B90747"/>
    <w:rsid w:val="00E54811"/>
    <w:rsid w:val="00F8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5C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Рафаэль</dc:creator>
  <cp:lastModifiedBy>фидалия</cp:lastModifiedBy>
  <cp:revision>2</cp:revision>
  <cp:lastPrinted>2018-11-23T08:21:00Z</cp:lastPrinted>
  <dcterms:created xsi:type="dcterms:W3CDTF">2018-11-23T06:37:00Z</dcterms:created>
  <dcterms:modified xsi:type="dcterms:W3CDTF">2018-12-20T10:40:00Z</dcterms:modified>
</cp:coreProperties>
</file>